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>
      <w:pPr>
        <w:pStyle w:val="16"/>
        <w:keepNext/>
        <w:keepLines/>
        <w:shd w:val="clear" w:color="auto" w:fill="auto"/>
        <w:spacing w:before="0" w:after="202" w:line="280" w:lineRule="exact"/>
        <w:ind w:right="260"/>
      </w:pPr>
      <w:r>
        <w:t>за</w:t>
      </w:r>
      <w:r>
        <w:rPr>
          <w:lang w:val="ba-RU"/>
        </w:rPr>
        <w:t xml:space="preserve"> </w:t>
      </w:r>
      <w:r>
        <w:t>1</w:t>
      </w:r>
      <w:r>
        <w:rPr>
          <w:lang w:val="ba-RU"/>
        </w:rPr>
        <w:t xml:space="preserve"> квартал</w:t>
      </w:r>
      <w:r>
        <w:t xml:space="preserve"> 2023 год</w:t>
      </w:r>
      <w:bookmarkEnd w:id="0"/>
      <w:r>
        <w:t xml:space="preserve"> </w:t>
      </w:r>
    </w:p>
    <w:p>
      <w:pPr>
        <w:pStyle w:val="16"/>
        <w:keepNext/>
        <w:keepLines/>
        <w:shd w:val="clear" w:color="auto" w:fill="auto"/>
        <w:spacing w:before="0" w:after="202" w:line="280" w:lineRule="exact"/>
        <w:ind w:right="260"/>
      </w:pPr>
      <w:r>
        <w:t>на базе МОАУ «Башкирская гимназия с.Зилаир»</w:t>
      </w:r>
    </w:p>
    <w:p>
      <w:pPr>
        <w:pStyle w:val="14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«Современная школа» на базе   МОАУ «Башкирская гимназия с.Зилаир» был открыт Центр образования цифрового и гуманитарного профилей «Точка роста».</w:t>
      </w:r>
    </w:p>
    <w:p>
      <w:pPr>
        <w:pStyle w:val="14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17"/>
        </w:rPr>
        <w:t>Цели Центра:</w:t>
      </w:r>
    </w:p>
    <w:p>
      <w:pPr>
        <w:pStyle w:val="14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>
      <w:pPr>
        <w:pStyle w:val="14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>
      <w:pPr>
        <w:pStyle w:val="14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17"/>
        </w:rPr>
        <w:t>Основные задачи Центра: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подготовки школьников, развитие у них современных технологических и гуманитарных навыков.</w:t>
      </w:r>
    </w:p>
    <w:p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>
      <w:pPr>
        <w:pStyle w:val="14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>
      <w:pPr>
        <w:pStyle w:val="19"/>
        <w:numPr>
          <w:ilvl w:val="0"/>
          <w:numId w:val="3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>
      <w:pPr>
        <w:pStyle w:val="14"/>
        <w:shd w:val="clear" w:color="auto" w:fill="auto"/>
        <w:spacing w:line="269" w:lineRule="exact"/>
        <w:ind w:left="280" w:right="160" w:firstLine="440"/>
        <w:jc w:val="both"/>
      </w:pPr>
      <w:r>
        <w:t xml:space="preserve">Обучающиеся 7-11классов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>
      <w:pPr>
        <w:pStyle w:val="14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>
      <w:pPr>
        <w:pStyle w:val="14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>
        <w:rPr>
          <w:lang w:eastAsia="en-US"/>
        </w:rPr>
        <w:t xml:space="preserve"> </w:t>
      </w:r>
      <w:r>
        <w:t>шлема, квадрокоптер.</w:t>
      </w:r>
    </w:p>
    <w:p>
      <w:pPr>
        <w:pStyle w:val="14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>
      <w:pPr>
        <w:pStyle w:val="14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pStyle w:val="25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2.Мероприятие, проходившие в Центре Точка Роста.</w:t>
      </w:r>
    </w:p>
    <w:tbl>
      <w:tblPr>
        <w:tblStyle w:val="27"/>
        <w:tblW w:w="9672" w:type="dxa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4318"/>
        <w:gridCol w:w="1559"/>
        <w:gridCol w:w="83"/>
        <w:gridCol w:w="2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2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>№ п/п</w:t>
            </w:r>
          </w:p>
        </w:tc>
        <w:tc>
          <w:tcPr>
            <w:tcW w:w="4318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>Сроки проведения</w:t>
            </w:r>
          </w:p>
        </w:tc>
        <w:tc>
          <w:tcPr>
            <w:tcW w:w="2610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b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lang w:val="en-US" w:eastAsia="en-US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Урок цифры «</w:t>
            </w:r>
            <w:r>
              <w:fldChar w:fldCharType="begin"/>
            </w:r>
            <w:r>
              <w:instrText xml:space="preserve"> HYPERLINK "https://xn--h1adlhdnlo2c.xn--p1ai/lessons/pogoda"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Calibri" w:cs="Times New Roman"/>
                <w:u w:val="none"/>
                <w:lang w:val="ru-RU" w:eastAsia="en-US"/>
              </w:rPr>
              <w:t>Технологии, которые предсказывают погоду</w:t>
            </w:r>
            <w:r>
              <w:rPr>
                <w:rStyle w:val="7"/>
                <w:rFonts w:ascii="Times New Roman" w:hAnsi="Times New Roman" w:eastAsia="Calibri" w:cs="Times New Roman"/>
                <w:u w:val="none"/>
                <w:lang w:val="ru-RU" w:eastAsia="en-US"/>
              </w:rPr>
              <w:fldChar w:fldCharType="end"/>
            </w:r>
            <w:r>
              <w:rPr>
                <w:rFonts w:ascii="Times New Roman" w:hAnsi="Times New Roman" w:eastAsia="Calibri" w:cs="Times New Roman"/>
                <w:lang w:val="ru-RU" w:eastAsia="en-US"/>
              </w:rPr>
              <w:t>»</w:t>
            </w:r>
          </w:p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u w:val="single"/>
                <w:lang w:val="ru-RU" w:eastAsia="en-US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январь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Классные часы, посвященные памяти первого президента республики Башкортостан Рахимова Муртазы Губайдулловича.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январь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Кл.руководители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Всероссийская акция "Блокадный хлеб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январь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Учителя-предметники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pStyle w:val="2"/>
              <w:shd w:val="clear" w:color="auto" w:fill="FFFFFF"/>
              <w:autoSpaceDE w:val="0"/>
              <w:autoSpaceDN w:val="0"/>
              <w:spacing w:before="0" w:beforeAutospacing="0" w:after="0" w:afterAutospacing="0"/>
              <w:textAlignment w:val="baseline"/>
              <w:outlineLvl w:val="4"/>
              <w:rPr>
                <w:color w:val="000000"/>
                <w:spacing w:val="5"/>
                <w:sz w:val="24"/>
                <w:szCs w:val="24"/>
                <w:lang w:val="ru-RU" w:eastAsia="en-US"/>
              </w:rPr>
            </w:pPr>
            <w:r>
              <w:fldChar w:fldCharType="begin"/>
            </w:r>
            <w:r>
              <w:instrText xml:space="preserve"> HYPERLINK "https://xn--h1adlhdnlo2c.xn--p1ai/lessons/data-analysis" </w:instrText>
            </w:r>
            <w:r>
              <w:fldChar w:fldCharType="separate"/>
            </w:r>
            <w:r>
              <w:rPr>
                <w:rStyle w:val="7"/>
                <w:b w:val="0"/>
                <w:sz w:val="24"/>
                <w:szCs w:val="24"/>
                <w:u w:val="none"/>
                <w:lang w:val="ru-RU" w:eastAsia="en-US"/>
              </w:rPr>
              <w:t>Урок цифры «Анализ в бизнесе и программной разработке»</w:t>
            </w:r>
            <w:r>
              <w:rPr>
                <w:rStyle w:val="7"/>
                <w:b w:val="0"/>
                <w:sz w:val="24"/>
                <w:szCs w:val="24"/>
                <w:u w:val="none"/>
                <w:lang w:val="ru-RU" w:eastAsia="en-US"/>
              </w:rPr>
              <w:fldChar w:fldCharType="end"/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Зональная стратегическая сессия “Мәғариф- ул беҙ!”</w:t>
            </w: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 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А.Х.,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Админ.гимназии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Акции "Мое национальное блюдо"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январь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Кл.руководители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Times New Roman" w:cs="Times New Roman"/>
                <w:lang w:val="ru-RU" w:eastAsia="en-US"/>
              </w:rPr>
              <w:t>Классный час «Компьютер в жизни человека»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январь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eastAsia="Calibri" w:cs="Times New Roman"/>
                <w:color w:val="1A1A1A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color w:val="1A1A1A"/>
                <w:lang w:val="ru-RU" w:eastAsia="ru-RU"/>
              </w:rPr>
              <w:t>Классные часы о развитии волонтерского движения в России;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Кл.руководители,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pStyle w:val="2"/>
              <w:shd w:val="clear" w:color="auto" w:fill="FFFFFF"/>
              <w:autoSpaceDE w:val="0"/>
              <w:autoSpaceDN w:val="0"/>
              <w:spacing w:before="0" w:beforeAutospacing="0" w:after="0" w:afterAutospacing="0"/>
              <w:textAlignment w:val="baseline"/>
              <w:outlineLvl w:val="4"/>
              <w:rPr>
                <w:b w:val="0"/>
                <w:sz w:val="24"/>
                <w:szCs w:val="24"/>
                <w:lang w:val="ru-RU" w:eastAsia="en-US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Классный час «150 лет со дня рождения Фёдора Ивановича Шаляпина»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Учителя-предметники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Открытый районный классный час «Герои родной земли. Генерал М.Шаймуратов», классный руководитель Уракова А.А.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3 февраля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Итоговое (устное) собеседование в 9 классах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А.Х.,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Админ.гимназии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Уроки мужества «</w:t>
            </w: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Дорогами Афганистана»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Учителя-предметники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Благотворительной сбор гуманитарной помощи для земляков, принимающих участие в специальной военной операции.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Учителя-предметники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Муниципальный (отборочный) этап Интеллектуальной олимпиады Приволжского федерального округа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Учителя-предметники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Школьный конкурс «Смотр строя и песни»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Районная квест-игра «Вектор БЕЗопасности»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Консультация и помощь при регистрации обучающихся на сайте Добро.ру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февраль-март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Урок «Разговоры о важном», посвященный Дню защитника Отечества с приглашением Главы Администрации и воинов-интернационалистов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Выставка поделок к 8 Марта 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 xml:space="preserve">Республиканские </w:t>
            </w: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«Зимние шаймуратовские игры»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Мастер-класс «Панно из оригами»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Уракова А.А.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Районный шашечный турнир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февраль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Сучкова Т.А.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en-US" w:eastAsia="en-US"/>
              </w:rPr>
              <w:t>Конкурс «Безопасное колесо»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 xml:space="preserve">Всероссийский открытый урок ОБЖ 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Батанин А.В.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 xml:space="preserve">Школьный </w:t>
            </w:r>
            <w:r>
              <w:rPr>
                <w:rFonts w:ascii="Times New Roman" w:hAnsi="Times New Roman" w:eastAsia="Calibri" w:cs="Times New Roman"/>
                <w:lang w:val="ru-RU" w:eastAsia="en-US"/>
              </w:rPr>
              <w:t>шашечный турнир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Сучкова Т.А.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ru-RU" w:eastAsia="en-US"/>
              </w:rPr>
              <w:t>Школьный шахматный турнир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Сучкова Т.А.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pStyle w:val="2"/>
              <w:shd w:val="clear" w:color="auto" w:fill="FFFFFF"/>
              <w:autoSpaceDE w:val="0"/>
              <w:autoSpaceDN w:val="0"/>
              <w:spacing w:before="0" w:beforeAutospacing="0" w:after="0" w:afterAutospacing="0"/>
              <w:textAlignment w:val="baseline"/>
              <w:outlineLvl w:val="4"/>
              <w:rPr>
                <w:rFonts w:ascii="Arial" w:hAnsi="Arial" w:cs="Arial"/>
                <w:color w:val="000000"/>
                <w:spacing w:val="5"/>
                <w:sz w:val="24"/>
                <w:szCs w:val="24"/>
                <w:lang w:val="ru-RU" w:eastAsia="en-US"/>
              </w:rPr>
            </w:pPr>
            <w:r>
              <w:rPr>
                <w:b w:val="0"/>
                <w:sz w:val="24"/>
                <w:szCs w:val="24"/>
                <w:shd w:val="clear" w:color="auto" w:fill="FFFFFF"/>
                <w:lang w:val="ru-RU" w:eastAsia="en-US"/>
              </w:rPr>
              <w:t>Урок цифры «</w:t>
            </w:r>
            <w:r>
              <w:fldChar w:fldCharType="begin"/>
            </w:r>
            <w:r>
              <w:instrText xml:space="preserve"> HYPERLINK "https://xn--h1adlhdnlo2c.xn--p1ai/lessons/mobile-threats" </w:instrText>
            </w:r>
            <w:r>
              <w:fldChar w:fldCharType="separate"/>
            </w:r>
            <w:r>
              <w:rPr>
                <w:rStyle w:val="7"/>
                <w:b w:val="0"/>
                <w:spacing w:val="5"/>
                <w:sz w:val="24"/>
                <w:szCs w:val="24"/>
                <w:u w:val="none"/>
                <w:lang w:val="ru-RU" w:eastAsia="en-US"/>
              </w:rPr>
              <w:t>Что прячется в смартфоне: исследуем мобильные угрозы</w:t>
            </w:r>
            <w:r>
              <w:rPr>
                <w:rStyle w:val="7"/>
                <w:b w:val="0"/>
                <w:spacing w:val="5"/>
                <w:sz w:val="24"/>
                <w:szCs w:val="24"/>
                <w:u w:val="none"/>
                <w:lang w:val="ru-RU" w:eastAsia="en-US"/>
              </w:rPr>
              <w:fldChar w:fldCharType="end"/>
            </w:r>
            <w:r>
              <w:rPr>
                <w:b w:val="0"/>
                <w:color w:val="000000"/>
                <w:spacing w:val="5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ba-RU" w:eastAsia="en-US"/>
              </w:rPr>
              <w:t>Регистрация организации</w:t>
            </w:r>
          </w:p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shd w:val="clear" w:color="auto" w:fill="FFFFFF"/>
                <w:lang w:val="ba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Всероссийская олимпиада «Технологии успеха» в рамках Всероссийской Большой олимпиады «Искусство – Технологии – Спорт»</w:t>
            </w:r>
            <w:r>
              <w:rPr>
                <w:rFonts w:ascii="Times New Roman" w:hAnsi="Times New Roman" w:eastAsia="Calibri" w:cs="Times New Roman"/>
                <w:shd w:val="clear" w:color="auto" w:fill="FFFFFF"/>
                <w:lang w:val="ba-RU" w:eastAsia="en-US"/>
              </w:rPr>
              <w:t>.</w:t>
            </w:r>
          </w:p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ba-RU" w:eastAsia="en-US"/>
              </w:rPr>
            </w:pPr>
            <w:r>
              <w:rPr>
                <w:rFonts w:ascii="Times New Roman" w:hAnsi="Times New Roman" w:eastAsia="Calibri" w:cs="Times New Roman"/>
                <w:shd w:val="clear" w:color="auto" w:fill="FFFFFF"/>
                <w:lang w:val="ba-RU" w:eastAsia="en-US"/>
              </w:rPr>
              <w:t>Регистрация организации</w:t>
            </w:r>
            <w:r>
              <w:fldChar w:fldCharType="begin"/>
            </w:r>
            <w:r>
              <w:instrText xml:space="preserve"> HYPERLINK "https://afisha.dop.edu.ru/event/dashboard/17440/main"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="Times New Roman" w:hAnsi="Times New Roman" w:eastAsia="Calibri" w:cs="Times New Roman"/>
                <w:lang w:val="ba-RU" w:eastAsia="en-US"/>
              </w:rPr>
              <w:t xml:space="preserve">. </w:t>
            </w:r>
          </w:p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ba-RU" w:eastAsia="en-US"/>
              </w:rPr>
            </w:pPr>
            <w:r>
              <w:rPr>
                <w:rFonts w:ascii="Times New Roman" w:hAnsi="Times New Roman" w:eastAsia="Calibri" w:cs="Times New Roman"/>
                <w:lang w:val="ba-RU" w:eastAsia="en-US"/>
              </w:rPr>
              <w:t xml:space="preserve">Консультация и помощь </w:t>
            </w:r>
            <w:r>
              <w:rPr>
                <w:rFonts w:ascii="Times New Roman" w:hAnsi="Times New Roman" w:eastAsia="Calibri" w:cs="Times New Roman"/>
                <w:lang w:val="ru-RU" w:eastAsia="en-US"/>
              </w:rPr>
              <w:t>участкам</w:t>
            </w:r>
            <w:r>
              <w:rPr>
                <w:rFonts w:ascii="Times New Roman" w:hAnsi="Times New Roman" w:eastAsia="Calibri" w:cs="Times New Roman"/>
                <w:lang w:val="ba-RU" w:eastAsia="en-US"/>
              </w:rPr>
              <w:t xml:space="preserve"> при регистрации</w:t>
            </w:r>
          </w:p>
          <w:p>
            <w:pPr>
              <w:autoSpaceDE w:val="0"/>
              <w:autoSpaceDN w:val="0"/>
              <w:rPr>
                <w:rFonts w:ascii="Calibri" w:hAnsi="Calibri" w:eastAsia="Calibri" w:cs="Times New Roman"/>
                <w:b/>
                <w:shd w:val="clear" w:color="auto" w:fill="FFFFFF"/>
                <w:lang w:val="ba-RU" w:eastAsia="en-US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ba-RU" w:eastAsia="en-US"/>
              </w:rPr>
            </w:pPr>
            <w:r>
              <w:rPr>
                <w:rFonts w:ascii="Times New Roman" w:hAnsi="Times New Roman" w:eastAsia="Calibri" w:cs="Times New Roman"/>
                <w:lang w:val="ba-RU" w:eastAsia="en-US"/>
              </w:rPr>
              <w:t>март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ba-RU" w:eastAsia="en-US"/>
              </w:rPr>
            </w:pPr>
            <w:r>
              <w:rPr>
                <w:rFonts w:ascii="Times New Roman" w:hAnsi="Times New Roman" w:eastAsia="Calibri" w:cs="Times New Roman"/>
                <w:lang w:val="ba-RU" w:eastAsia="en-US"/>
              </w:rPr>
              <w:t>Аптикова А.Х.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По графику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Учителя-предметники</w:t>
            </w:r>
          </w:p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ru-RU"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 xml:space="preserve">Уроки, внеурочная деятельность, кружки по технологии, информатики, ОБЖ, шахматам в соответствии с учебным планом 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Педагоги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102" w:type="dxa"/>
          </w:tcPr>
          <w:p>
            <w:pPr>
              <w:pStyle w:val="25"/>
              <w:numPr>
                <w:ilvl w:val="0"/>
                <w:numId w:val="4"/>
              </w:numPr>
              <w:autoSpaceDE w:val="0"/>
              <w:autoSpaceDN w:val="0"/>
              <w:spacing w:before="0" w:beforeAutospacing="0" w:after="0" w:afterAutospacing="0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4318" w:type="dxa"/>
          </w:tcPr>
          <w:p>
            <w:pPr>
              <w:autoSpaceDE w:val="0"/>
              <w:autoSpaceDN w:val="0"/>
              <w:rPr>
                <w:rFonts w:ascii="Times New Roman" w:hAnsi="Times New Roman" w:eastAsia="Calibri" w:cs="Times New Roman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lang w:val="ru-RU" w:eastAsia="en-US"/>
              </w:rPr>
              <w:t>Мастер-классы в рамках Декады наук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по плану гимназии</w:t>
            </w:r>
          </w:p>
        </w:tc>
        <w:tc>
          <w:tcPr>
            <w:tcW w:w="2693" w:type="dxa"/>
            <w:gridSpan w:val="2"/>
          </w:tcPr>
          <w:p>
            <w:pPr>
              <w:autoSpaceDE w:val="0"/>
              <w:autoSpaceDN w:val="0"/>
              <w:jc w:val="center"/>
              <w:rPr>
                <w:rFonts w:ascii="Times New Roman" w:hAnsi="Times New Roman" w:eastAsia="Calibri" w:cs="Times New Roman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lang w:val="en-US" w:eastAsia="en-US"/>
              </w:rPr>
              <w:t>Педагоги</w:t>
            </w:r>
          </w:p>
        </w:tc>
      </w:tr>
    </w:tbl>
    <w:p>
      <w:pPr>
        <w:pStyle w:val="25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>
      <w:pPr>
        <w:pStyle w:val="25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3.Кадровый состав Центра</w:t>
      </w:r>
    </w:p>
    <w:tbl>
      <w:tblPr>
        <w:tblStyle w:val="4"/>
        <w:tblW w:w="1020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2946"/>
        <w:gridCol w:w="5103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центра «Точка роста», учитель информатики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технологии, ОБЖ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первая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9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</w:p>
        </w:tc>
        <w:tc>
          <w:tcPr>
            <w:tcW w:w="2946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Сучкова Т.А.</w:t>
            </w:r>
          </w:p>
        </w:tc>
        <w:tc>
          <w:tcPr>
            <w:tcW w:w="5103" w:type="dxa"/>
          </w:tcPr>
          <w:p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категории</w:t>
            </w:r>
          </w:p>
        </w:tc>
      </w:tr>
    </w:tbl>
    <w:p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pStyle w:val="25"/>
        <w:shd w:val="clear" w:color="auto" w:fill="FFFFFF"/>
        <w:spacing w:after="0" w:line="294" w:lineRule="atLeast"/>
        <w:jc w:val="both"/>
        <w:rPr>
          <w:b/>
        </w:rPr>
      </w:pPr>
      <w:r>
        <w:rPr>
          <w:b/>
          <w:bCs/>
          <w:sz w:val="22"/>
          <w:szCs w:val="22"/>
        </w:rPr>
        <w:t>4.</w:t>
      </w:r>
      <w:r>
        <w:rPr>
          <w:b/>
        </w:rPr>
        <w:t xml:space="preserve"> Достижения обучающихся и педагогов. </w:t>
      </w:r>
    </w:p>
    <w:tbl>
      <w:tblPr>
        <w:tblStyle w:val="9"/>
        <w:tblW w:w="10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3090"/>
        <w:gridCol w:w="1559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pStyle w:val="25"/>
              <w:spacing w:after="0" w:line="294" w:lineRule="atLeast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Название конкурса</w:t>
            </w:r>
          </w:p>
        </w:tc>
        <w:tc>
          <w:tcPr>
            <w:tcW w:w="3090" w:type="dxa"/>
          </w:tcPr>
          <w:p>
            <w:pPr>
              <w:pStyle w:val="25"/>
              <w:spacing w:after="0" w:line="294" w:lineRule="atLeast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участник</w:t>
            </w:r>
          </w:p>
        </w:tc>
        <w:tc>
          <w:tcPr>
            <w:tcW w:w="1559" w:type="dxa"/>
          </w:tcPr>
          <w:p>
            <w:pPr>
              <w:pStyle w:val="25"/>
              <w:spacing w:after="0" w:line="294" w:lineRule="atLeast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результат</w:t>
            </w:r>
          </w:p>
        </w:tc>
        <w:tc>
          <w:tcPr>
            <w:tcW w:w="2581" w:type="dxa"/>
          </w:tcPr>
          <w:p>
            <w:pPr>
              <w:pStyle w:val="25"/>
              <w:spacing w:after="0" w:line="294" w:lineRule="atLeast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руководитель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Районный шашечный турнир</w:t>
            </w:r>
          </w:p>
        </w:tc>
        <w:tc>
          <w:tcPr>
            <w:tcW w:w="3090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Искандарова Гузель</w:t>
            </w:r>
          </w:p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Аптиков Ансар</w:t>
            </w:r>
          </w:p>
        </w:tc>
        <w:tc>
          <w:tcPr>
            <w:tcW w:w="1559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 место</w:t>
            </w:r>
          </w:p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 место</w:t>
            </w:r>
          </w:p>
        </w:tc>
        <w:tc>
          <w:tcPr>
            <w:tcW w:w="2581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Сучкова Т.А.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Школа безопасности , районный эитап</w:t>
            </w:r>
          </w:p>
        </w:tc>
        <w:tc>
          <w:tcPr>
            <w:tcW w:w="3090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Команда гимназии</w:t>
            </w:r>
          </w:p>
        </w:tc>
        <w:tc>
          <w:tcPr>
            <w:tcW w:w="1559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 место</w:t>
            </w:r>
          </w:p>
        </w:tc>
        <w:tc>
          <w:tcPr>
            <w:tcW w:w="2581" w:type="dxa"/>
          </w:tcPr>
          <w:p>
            <w:pPr>
              <w:pStyle w:val="25"/>
              <w:spacing w:before="0" w:beforeAutospacing="0" w:after="0" w:line="294" w:lineRule="atLeast"/>
              <w:ind w:firstLine="708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Батанин А.В.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Районная квест-игра «Школа безопасности»</w:t>
            </w:r>
          </w:p>
        </w:tc>
        <w:tc>
          <w:tcPr>
            <w:tcW w:w="3090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Команда гимназии</w:t>
            </w:r>
          </w:p>
        </w:tc>
        <w:tc>
          <w:tcPr>
            <w:tcW w:w="1559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 место</w:t>
            </w:r>
          </w:p>
        </w:tc>
        <w:tc>
          <w:tcPr>
            <w:tcW w:w="2581" w:type="dxa"/>
          </w:tcPr>
          <w:p>
            <w:pPr>
              <w:pStyle w:val="25"/>
              <w:spacing w:before="0" w:beforeAutospacing="0" w:after="0" w:line="294" w:lineRule="atLeast"/>
              <w:ind w:firstLine="708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Батанин А.В.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Республиканские Зимние шаймуратовские игры</w:t>
            </w:r>
          </w:p>
        </w:tc>
        <w:tc>
          <w:tcPr>
            <w:tcW w:w="3090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Команда гимназии</w:t>
            </w:r>
          </w:p>
        </w:tc>
        <w:tc>
          <w:tcPr>
            <w:tcW w:w="1559" w:type="dxa"/>
          </w:tcPr>
          <w:p>
            <w:pPr>
              <w:pStyle w:val="25"/>
              <w:spacing w:before="0" w:beforeAutospacing="0" w:after="0" w:line="294" w:lineRule="atLeast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 место по РБ</w:t>
            </w:r>
          </w:p>
        </w:tc>
        <w:tc>
          <w:tcPr>
            <w:tcW w:w="2581" w:type="dxa"/>
          </w:tcPr>
          <w:p>
            <w:pPr>
              <w:pStyle w:val="25"/>
              <w:spacing w:before="0" w:beforeAutospacing="0" w:after="0" w:line="294" w:lineRule="atLeast"/>
              <w:ind w:firstLine="708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Уракова А.А.</w:t>
            </w:r>
          </w:p>
          <w:p>
            <w:pPr>
              <w:pStyle w:val="25"/>
              <w:spacing w:before="0" w:beforeAutospacing="0" w:after="0" w:line="294" w:lineRule="atLeast"/>
              <w:ind w:firstLine="708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Батанин А.В.</w:t>
            </w:r>
          </w:p>
        </w:tc>
      </w:tr>
    </w:tbl>
    <w:p>
      <w:pPr>
        <w:pStyle w:val="19"/>
        <w:numPr>
          <w:ilvl w:val="0"/>
          <w:numId w:val="5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  <w:r>
        <w:rPr>
          <w:rFonts w:cs="Tahoma"/>
          <w:b w:val="0"/>
          <w:sz w:val="24"/>
        </w:rPr>
        <w:t>Батанин А.В. – почетная грамота Администрации Зилаирского района</w:t>
      </w:r>
      <w:r>
        <w:rPr>
          <w:rFonts w:hint="default" w:cs="Tahoma"/>
          <w:b w:val="0"/>
          <w:sz w:val="24"/>
          <w:lang w:val="ru-RU"/>
        </w:rPr>
        <w:t>,</w:t>
      </w:r>
      <w:r>
        <w:rPr>
          <w:rFonts w:cs="Tahoma"/>
          <w:b w:val="0"/>
          <w:sz w:val="24"/>
        </w:rPr>
        <w:t xml:space="preserve"> март</w:t>
      </w:r>
    </w:p>
    <w:p>
      <w:pPr>
        <w:pStyle w:val="19"/>
        <w:numPr>
          <w:ilvl w:val="0"/>
          <w:numId w:val="5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  <w:r>
        <w:rPr>
          <w:rFonts w:cs="Tahoma"/>
          <w:b w:val="0"/>
          <w:sz w:val="24"/>
        </w:rPr>
        <w:t>Уракова А.А. – благодарственное письмо РОО, февраль</w:t>
      </w:r>
    </w:p>
    <w:p>
      <w:pPr>
        <w:pStyle w:val="19"/>
        <w:numPr>
          <w:ilvl w:val="0"/>
          <w:numId w:val="5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  <w:r>
        <w:rPr>
          <w:rFonts w:cs="Tahoma"/>
          <w:b w:val="0"/>
          <w:sz w:val="24"/>
        </w:rPr>
        <w:t>Сучкова Т.А. – благодарственное письмо РОО, февраль</w:t>
      </w: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</w:rPr>
      </w:pPr>
    </w:p>
    <w:p>
      <w:pPr>
        <w:pStyle w:val="19"/>
        <w:numPr>
          <w:ilvl w:val="0"/>
          <w:numId w:val="6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>
        <w:rPr>
          <w:rFonts w:cs="Tahoma"/>
          <w:sz w:val="24"/>
        </w:rPr>
        <w:t>Курсы повышения квалификации</w:t>
      </w:r>
    </w:p>
    <w:p>
      <w:pPr>
        <w:pStyle w:val="19"/>
        <w:numPr>
          <w:ilvl w:val="0"/>
          <w:numId w:val="7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>
        <w:rPr>
          <w:rFonts w:cs="Tahoma"/>
          <w:b w:val="0"/>
          <w:sz w:val="24"/>
        </w:rPr>
        <w:t>Уракова А.А. – Совершенствование профессиональных компетенций учителя технологии и ИЗО в условиях реализации обновлённого ФГОС, февраль 2023</w:t>
      </w: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  <w:bookmarkStart w:id="1" w:name="_GoBack"/>
      <w:bookmarkEnd w:id="1"/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spacing w:before="80"/>
        <w:ind w:right="229"/>
        <w:jc w:val="right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№2</w:t>
      </w:r>
    </w:p>
    <w:p>
      <w:pPr>
        <w:pStyle w:val="8"/>
        <w:spacing w:before="9"/>
        <w:rPr>
          <w:b/>
          <w:sz w:val="23"/>
        </w:rPr>
      </w:pPr>
    </w:p>
    <w:p>
      <w:pPr>
        <w:pStyle w:val="25"/>
        <w:widowControl w:val="0"/>
        <w:numPr>
          <w:ilvl w:val="0"/>
          <w:numId w:val="8"/>
        </w:numPr>
        <w:tabs>
          <w:tab w:val="left" w:pos="2020"/>
          <w:tab w:val="left" w:pos="2021"/>
        </w:tabs>
        <w:autoSpaceDE w:val="0"/>
        <w:autoSpaceDN w:val="0"/>
        <w:spacing w:before="0" w:beforeAutospacing="0" w:after="0" w:afterAutospacing="0"/>
        <w:ind w:left="212" w:right="225" w:firstLine="1099"/>
        <w:jc w:val="center"/>
        <w:rPr>
          <w:b/>
        </w:rPr>
      </w:pPr>
      <w:r>
        <w:rPr>
          <w:b/>
        </w:rPr>
        <w:t>Форма ежеквартального мониторинга выполнения показателей</w:t>
      </w:r>
      <w:r>
        <w:rPr>
          <w:b/>
          <w:spacing w:val="1"/>
        </w:rPr>
        <w:t xml:space="preserve"> </w:t>
      </w:r>
      <w:r>
        <w:rPr>
          <w:b/>
        </w:rPr>
        <w:t>функционирования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центров</w:t>
      </w:r>
      <w:r>
        <w:rPr>
          <w:b/>
          <w:spacing w:val="-2"/>
        </w:rPr>
        <w:t xml:space="preserve"> </w:t>
      </w:r>
      <w:r>
        <w:rPr>
          <w:b/>
        </w:rPr>
        <w:t>«Точка</w:t>
      </w:r>
      <w:r>
        <w:rPr>
          <w:b/>
          <w:spacing w:val="-2"/>
        </w:rPr>
        <w:t xml:space="preserve"> </w:t>
      </w:r>
      <w:r>
        <w:rPr>
          <w:b/>
        </w:rPr>
        <w:t xml:space="preserve">роста» </w:t>
      </w:r>
    </w:p>
    <w:p>
      <w:pPr>
        <w:pStyle w:val="8"/>
        <w:spacing w:before="7"/>
        <w:rPr>
          <w:b/>
          <w:sz w:val="23"/>
        </w:rPr>
      </w:pPr>
    </w:p>
    <w:p>
      <w:pPr>
        <w:pStyle w:val="8"/>
        <w:ind w:left="212" w:right="229" w:firstLine="708"/>
        <w:jc w:val="both"/>
      </w:pPr>
      <w:r>
        <w:t>Ежеквартальный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информационно-аналитического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 25.06.2020 ВБ-174/04-вн).</w:t>
      </w:r>
    </w:p>
    <w:p>
      <w:pPr>
        <w:pStyle w:val="8"/>
        <w:spacing w:before="1"/>
        <w:ind w:left="212" w:right="226" w:firstLine="708"/>
        <w:jc w:val="both"/>
      </w:pPr>
      <w:r>
        <w:t>Информационно-аналитический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должностным</w:t>
      </w:r>
      <w:r>
        <w:rPr>
          <w:spacing w:val="6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курирующим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федерального проекта «Современная школа». Аналитическая часть отчета представляет собой</w:t>
      </w:r>
      <w:r>
        <w:rPr>
          <w:spacing w:val="1"/>
        </w:rPr>
        <w:t xml:space="preserve"> </w:t>
      </w:r>
      <w:r>
        <w:t>оценку деятельности центров «Точка роста» за отчетный период и включает результаты анализа</w:t>
      </w:r>
      <w:r>
        <w:rPr>
          <w:spacing w:val="-57"/>
        </w:rPr>
        <w:t xml:space="preserve"> </w:t>
      </w:r>
      <w:r>
        <w:t>достигнутых значений минимальных индикаторов и показателей при реализации основных 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роста».</w:t>
      </w:r>
    </w:p>
    <w:p>
      <w:pPr>
        <w:pStyle w:val="8"/>
      </w:pPr>
    </w:p>
    <w:p>
      <w:pPr>
        <w:pStyle w:val="8"/>
        <w:ind w:left="8789"/>
      </w:pPr>
      <w:r>
        <w:t>Таблица</w:t>
      </w:r>
    </w:p>
    <w:p>
      <w:pPr>
        <w:pStyle w:val="8"/>
      </w:pPr>
    </w:p>
    <w:p>
      <w:pPr>
        <w:pStyle w:val="8"/>
        <w:ind w:left="1218" w:right="401" w:hanging="118"/>
        <w:jc w:val="center"/>
        <w:rPr>
          <w:b/>
        </w:rPr>
      </w:pPr>
      <w:r>
        <w:rPr>
          <w:b/>
        </w:rPr>
        <w:t xml:space="preserve">Минимальные индикаторы и показатели </w:t>
      </w:r>
    </w:p>
    <w:p>
      <w:pPr>
        <w:pStyle w:val="8"/>
        <w:ind w:left="1218" w:right="401" w:hanging="118"/>
        <w:jc w:val="center"/>
        <w:rPr>
          <w:b/>
        </w:rPr>
      </w:pPr>
      <w:r>
        <w:rPr>
          <w:b/>
        </w:rPr>
        <w:t>при реализации основных и дополнительных</w:t>
      </w:r>
      <w:r>
        <w:rPr>
          <w:b/>
          <w:spacing w:val="-57"/>
        </w:rPr>
        <w:t xml:space="preserve"> </w:t>
      </w:r>
      <w:r>
        <w:rPr>
          <w:b/>
        </w:rPr>
        <w:t>общеобразовательных</w:t>
      </w:r>
      <w:r>
        <w:rPr>
          <w:b/>
          <w:spacing w:val="-2"/>
        </w:rPr>
        <w:t xml:space="preserve"> </w:t>
      </w:r>
      <w:r>
        <w:rPr>
          <w:b/>
        </w:rPr>
        <w:t>программ</w:t>
      </w:r>
    </w:p>
    <w:p>
      <w:pPr>
        <w:pStyle w:val="8"/>
        <w:ind w:left="1218" w:right="401" w:hanging="118"/>
        <w:jc w:val="center"/>
        <w:rPr>
          <w:b/>
        </w:rPr>
      </w:pP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региональной</w:t>
      </w:r>
      <w:r>
        <w:rPr>
          <w:b/>
          <w:spacing w:val="-1"/>
        </w:rPr>
        <w:t xml:space="preserve"> </w:t>
      </w:r>
      <w:r>
        <w:rPr>
          <w:b/>
        </w:rPr>
        <w:t>сети центров</w:t>
      </w:r>
      <w:r>
        <w:rPr>
          <w:b/>
          <w:spacing w:val="1"/>
        </w:rPr>
        <w:t xml:space="preserve"> </w:t>
      </w:r>
      <w:r>
        <w:rPr>
          <w:b/>
        </w:rPr>
        <w:t>«Точка роста»</w:t>
      </w:r>
    </w:p>
    <w:p>
      <w:pPr>
        <w:pStyle w:val="8"/>
        <w:ind w:left="1218" w:right="401" w:hanging="118"/>
        <w:jc w:val="center"/>
        <w:rPr>
          <w:b/>
        </w:rPr>
      </w:pPr>
      <w:r>
        <w:rPr>
          <w:b/>
        </w:rPr>
        <w:t>за 1 квартал 2023 учебного года</w:t>
      </w:r>
    </w:p>
    <w:p>
      <w:pPr>
        <w:pStyle w:val="25"/>
        <w:tabs>
          <w:tab w:val="left" w:pos="2020"/>
          <w:tab w:val="left" w:pos="2021"/>
        </w:tabs>
        <w:ind w:left="1311"/>
        <w:jc w:val="center"/>
        <w:rPr>
          <w:b/>
        </w:rPr>
      </w:pPr>
      <w:r>
        <w:rPr>
          <w:b/>
        </w:rPr>
        <w:t>МОАУ «Башкирская гимназия с.Зилаир»</w:t>
      </w:r>
    </w:p>
    <w:p>
      <w:pPr>
        <w:pStyle w:val="8"/>
        <w:spacing w:before="8"/>
      </w:pPr>
    </w:p>
    <w:tbl>
      <w:tblPr>
        <w:tblStyle w:val="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5703"/>
        <w:gridCol w:w="1788"/>
        <w:gridCol w:w="19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</w:tc>
        <w:tc>
          <w:tcPr>
            <w:tcW w:w="5703" w:type="dxa"/>
          </w:tcPr>
          <w:p>
            <w:pPr>
              <w:pStyle w:val="30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Наименование</w:t>
            </w:r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индикатора/показателя</w:t>
            </w:r>
          </w:p>
        </w:tc>
        <w:tc>
          <w:tcPr>
            <w:tcW w:w="1788" w:type="dxa"/>
          </w:tcPr>
          <w:p>
            <w:pPr>
              <w:pStyle w:val="30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Плановое</w:t>
            </w:r>
          </w:p>
          <w:p>
            <w:pPr>
              <w:pStyle w:val="30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значение</w:t>
            </w:r>
          </w:p>
        </w:tc>
        <w:tc>
          <w:tcPr>
            <w:tcW w:w="1965" w:type="dxa"/>
          </w:tcPr>
          <w:p>
            <w:pPr>
              <w:pStyle w:val="30"/>
              <w:spacing w:line="268" w:lineRule="exact"/>
              <w:ind w:left="14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Достигнутое</w:t>
            </w:r>
          </w:p>
          <w:p>
            <w:pPr>
              <w:pStyle w:val="30"/>
              <w:spacing w:line="264" w:lineRule="exact"/>
              <w:ind w:left="14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значение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682" w:type="dxa"/>
          </w:tcPr>
          <w:p>
            <w:pPr>
              <w:pStyle w:val="30"/>
              <w:spacing w:line="270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5703" w:type="dxa"/>
          </w:tcPr>
          <w:p>
            <w:pPr>
              <w:pStyle w:val="30"/>
              <w:tabs>
                <w:tab w:val="left" w:pos="1436"/>
                <w:tab w:val="left" w:pos="3346"/>
                <w:tab w:val="left" w:pos="4058"/>
              </w:tabs>
              <w:ind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4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детей,</w:t>
            </w:r>
            <w:r>
              <w:rPr>
                <w:spacing w:val="4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4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4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области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«Технология»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обновленной</w:t>
            </w:r>
          </w:p>
          <w:p>
            <w:pPr>
              <w:pStyle w:val="30"/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материально-технической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базе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Центра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«Точка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ru-RU"/>
              </w:rPr>
            </w:pPr>
          </w:p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</w:p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5703" w:type="dxa"/>
          </w:tcPr>
          <w:p>
            <w:pPr>
              <w:pStyle w:val="30"/>
              <w:tabs>
                <w:tab w:val="left" w:pos="2176"/>
                <w:tab w:val="left" w:pos="4023"/>
              </w:tabs>
              <w:ind w:right="2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предметам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«Основы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безопасности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жизнедеятельности»</w:t>
            </w:r>
            <w:r>
              <w:rPr>
                <w:spacing w:val="4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«Информатика»</w:t>
            </w:r>
            <w:r>
              <w:rPr>
                <w:spacing w:val="4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базе</w:t>
            </w:r>
          </w:p>
          <w:p>
            <w:pPr>
              <w:pStyle w:val="30"/>
              <w:spacing w:line="264" w:lineRule="exact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Центра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«Точка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роста»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5703" w:type="dxa"/>
          </w:tcPr>
          <w:p>
            <w:pPr>
              <w:pStyle w:val="30"/>
              <w:ind w:right="2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охваченных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дополнительными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общеразвивающими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программами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обновленной</w:t>
            </w:r>
          </w:p>
          <w:p>
            <w:pPr>
              <w:pStyle w:val="30"/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right="2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материально-технической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базе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Центра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«Точка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5703" w:type="dxa"/>
          </w:tcPr>
          <w:p>
            <w:pPr>
              <w:pStyle w:val="30"/>
              <w:tabs>
                <w:tab w:val="left" w:pos="1966"/>
                <w:tab w:val="left" w:pos="3096"/>
                <w:tab w:val="left" w:pos="5144"/>
              </w:tabs>
              <w:ind w:right="2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детей,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занимающихся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дополнительной</w:t>
            </w:r>
            <w:r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общеобразовательной</w:t>
            </w:r>
            <w:r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программе</w:t>
            </w:r>
          </w:p>
          <w:p>
            <w:pPr>
              <w:pStyle w:val="30"/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«Шахматы»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обновленной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материально-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базе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«Точка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82" w:type="dxa"/>
          </w:tcPr>
          <w:p>
            <w:pPr>
              <w:pStyle w:val="30"/>
              <w:spacing w:line="267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5.</w:t>
            </w:r>
          </w:p>
        </w:tc>
        <w:tc>
          <w:tcPr>
            <w:tcW w:w="5703" w:type="dxa"/>
          </w:tcPr>
          <w:p>
            <w:pPr>
              <w:pStyle w:val="30"/>
              <w:tabs>
                <w:tab w:val="left" w:pos="2054"/>
                <w:tab w:val="left" w:pos="3164"/>
                <w:tab w:val="left" w:pos="4126"/>
                <w:tab w:val="left" w:pos="5042"/>
              </w:tabs>
              <w:ind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3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человек,</w:t>
            </w:r>
            <w:r>
              <w:rPr>
                <w:spacing w:val="3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ежемесячно</w:t>
            </w:r>
            <w:r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использующих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инфраструктуру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Центров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«Точка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роста»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для</w:t>
            </w:r>
          </w:p>
          <w:p>
            <w:pPr>
              <w:pStyle w:val="30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дистанционного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6.</w:t>
            </w:r>
          </w:p>
        </w:tc>
        <w:tc>
          <w:tcPr>
            <w:tcW w:w="5703" w:type="dxa"/>
          </w:tcPr>
          <w:p>
            <w:pPr>
              <w:pStyle w:val="30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3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детей,</w:t>
            </w:r>
            <w:r>
              <w:rPr>
                <w:spacing w:val="8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8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8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основным</w:t>
            </w:r>
          </w:p>
          <w:p>
            <w:pPr>
              <w:pStyle w:val="30"/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right="2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образовательным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программам,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реализуемым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сетевой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форме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7.</w:t>
            </w:r>
          </w:p>
        </w:tc>
        <w:tc>
          <w:tcPr>
            <w:tcW w:w="5703" w:type="dxa"/>
          </w:tcPr>
          <w:p>
            <w:pPr>
              <w:pStyle w:val="30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человек,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ежемесячно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вовлеченных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>
            <w:pPr>
              <w:pStyle w:val="30"/>
              <w:spacing w:line="270" w:lineRule="atLeast"/>
              <w:ind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программу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социально-культурных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компетенций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обновленной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материально-технической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базе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</w:t>
            </w:r>
          </w:p>
        </w:tc>
        <w:tc>
          <w:tcPr>
            <w:tcW w:w="5703" w:type="dxa"/>
          </w:tcPr>
          <w:p>
            <w:pPr>
              <w:pStyle w:val="30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Количество</w:t>
            </w:r>
            <w:r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проведенных</w:t>
            </w:r>
            <w:r>
              <w:rPr>
                <w:spacing w:val="1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площадке</w:t>
            </w:r>
            <w:r>
              <w:rPr>
                <w:spacing w:val="1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</w:p>
          <w:p>
            <w:pPr>
              <w:pStyle w:val="30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«Точка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роста»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социокультурных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682" w:type="dxa"/>
          </w:tcPr>
          <w:p>
            <w:pPr>
              <w:pStyle w:val="30"/>
              <w:spacing w:line="268" w:lineRule="exact"/>
              <w:ind w:left="1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</w:t>
            </w:r>
          </w:p>
        </w:tc>
        <w:tc>
          <w:tcPr>
            <w:tcW w:w="5703" w:type="dxa"/>
          </w:tcPr>
          <w:p>
            <w:pPr>
              <w:pStyle w:val="30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Повышение</w:t>
            </w:r>
            <w:r>
              <w:rPr>
                <w:spacing w:val="10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pacing w:val="10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сотрудников</w:t>
            </w:r>
            <w:r>
              <w:rPr>
                <w:spacing w:val="10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Центра</w:t>
            </w:r>
          </w:p>
          <w:p>
            <w:pPr>
              <w:pStyle w:val="30"/>
              <w:tabs>
                <w:tab w:val="left" w:pos="1266"/>
                <w:tab w:val="left" w:pos="2333"/>
                <w:tab w:val="left" w:pos="2975"/>
                <w:tab w:val="left" w:pos="4585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«Точка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роста»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предметной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области</w:t>
            </w:r>
          </w:p>
          <w:p>
            <w:pPr>
              <w:pStyle w:val="30"/>
              <w:spacing w:line="264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«Технология»</w:t>
            </w:r>
          </w:p>
        </w:tc>
        <w:tc>
          <w:tcPr>
            <w:tcW w:w="1788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65" w:type="dxa"/>
          </w:tcPr>
          <w:p>
            <w:pPr>
              <w:pStyle w:val="3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>
      <w:pPr>
        <w:pStyle w:val="8"/>
        <w:spacing w:before="2"/>
        <w:rPr>
          <w:sz w:val="7"/>
        </w:rPr>
      </w:pPr>
    </w:p>
    <w:p>
      <w:pPr>
        <w:pStyle w:val="8"/>
        <w:rPr>
          <w:sz w:val="20"/>
        </w:rPr>
      </w:pPr>
    </w:p>
    <w:p>
      <w:pPr>
        <w:pStyle w:val="8"/>
        <w:rPr>
          <w:sz w:val="20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9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>
      <w:pPr>
        <w:pStyle w:val="14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>
      <w:pPr>
        <w:framePr w:w="9586" w:wrap="notBeside" w:vAnchor="text" w:hAnchor="text" w:xAlign="center" w:y="1"/>
        <w:rPr>
          <w:sz w:val="2"/>
          <w:szCs w:val="2"/>
        </w:rPr>
      </w:pPr>
    </w:p>
    <w:p>
      <w:pPr>
        <w:rPr>
          <w:sz w:val="2"/>
          <w:szCs w:val="2"/>
        </w:rPr>
      </w:pPr>
    </w:p>
    <w:p>
      <w:pPr>
        <w:rPr>
          <w:sz w:val="2"/>
          <w:szCs w:val="2"/>
        </w:rPr>
      </w:pPr>
    </w:p>
    <w:sectPr>
      <w:headerReference r:id="rId5" w:type="default"/>
      <w:pgSz w:w="11900" w:h="16840"/>
      <w:pgMar w:top="974" w:right="533" w:bottom="1038" w:left="1259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8.95pt;margin-top:34.5pt;height:14.25pt;width:11.55pt;mso-position-horizontal-relative:page;mso-position-vertical-relative:page;z-index:-251657216;mso-width-relative:page;mso-height-relative:page;" filled="f" stroked="f" coordsize="21600,21600" o:gfxdata="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ut84NgAAAAJAQAADwAAAAAAAAABACAAAAAiAAAAZHJzL2Rvd25yZXYu&#10;eG1sUEsBAhQAFAAAAAgAh07iQOTPKuX7AQAAAwQAAA4AAAAAAAAAAQAgAAAAJw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02B97"/>
    <w:multiLevelType w:val="multilevel"/>
    <w:tmpl w:val="14D02B9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369E2"/>
    <w:multiLevelType w:val="multilevel"/>
    <w:tmpl w:val="274369E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345DB"/>
    <w:multiLevelType w:val="multilevel"/>
    <w:tmpl w:val="2B1345DB"/>
    <w:lvl w:ilvl="0" w:tentative="0">
      <w:start w:val="1"/>
      <w:numFmt w:val="decimal"/>
      <w:lvlText w:val="%1."/>
      <w:lvlJc w:val="left"/>
      <w:rPr>
        <w:rFonts w:ascii="Times New Roman" w:hAnsi="Times New Roman" w:eastAsia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79D1445"/>
    <w:multiLevelType w:val="multilevel"/>
    <w:tmpl w:val="479D14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A1A91"/>
    <w:multiLevelType w:val="multilevel"/>
    <w:tmpl w:val="590A1A91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B44CF"/>
    <w:multiLevelType w:val="multilevel"/>
    <w:tmpl w:val="60AB44CF"/>
    <w:lvl w:ilvl="0" w:tentative="0">
      <w:start w:val="1"/>
      <w:numFmt w:val="decimal"/>
      <w:lvlText w:val="%1)"/>
      <w:lvlJc w:val="left"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78756FCE"/>
    <w:multiLevelType w:val="multilevel"/>
    <w:tmpl w:val="78756FCE"/>
    <w:lvl w:ilvl="0" w:tentative="0">
      <w:start w:val="1"/>
      <w:numFmt w:val="bullet"/>
      <w:lvlText w:val="•"/>
      <w:lvlJc w:val="left"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7AAD1135"/>
    <w:multiLevelType w:val="multilevel"/>
    <w:tmpl w:val="7AAD1135"/>
    <w:lvl w:ilvl="0" w:tentative="0">
      <w:start w:val="1"/>
      <w:numFmt w:val="decimal"/>
      <w:lvlText w:val="%1."/>
      <w:lvlJc w:val="left"/>
      <w:pPr>
        <w:ind w:left="690" w:hanging="708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6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6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66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documentProtection w:enforcement="0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417A7"/>
    <w:rsid w:val="00082E7F"/>
    <w:rsid w:val="000A46F9"/>
    <w:rsid w:val="00130EB2"/>
    <w:rsid w:val="00160D28"/>
    <w:rsid w:val="001F140D"/>
    <w:rsid w:val="0035195E"/>
    <w:rsid w:val="00353CB4"/>
    <w:rsid w:val="003570EA"/>
    <w:rsid w:val="00397134"/>
    <w:rsid w:val="0039753E"/>
    <w:rsid w:val="00473B80"/>
    <w:rsid w:val="00493520"/>
    <w:rsid w:val="004B5841"/>
    <w:rsid w:val="004E5596"/>
    <w:rsid w:val="00514774"/>
    <w:rsid w:val="005603DC"/>
    <w:rsid w:val="00595092"/>
    <w:rsid w:val="0065085D"/>
    <w:rsid w:val="0066316D"/>
    <w:rsid w:val="00690E0D"/>
    <w:rsid w:val="00791AB5"/>
    <w:rsid w:val="007B2657"/>
    <w:rsid w:val="008019AD"/>
    <w:rsid w:val="0081797A"/>
    <w:rsid w:val="00845CA9"/>
    <w:rsid w:val="00872BA0"/>
    <w:rsid w:val="00877D5F"/>
    <w:rsid w:val="008C2E85"/>
    <w:rsid w:val="008C6FAE"/>
    <w:rsid w:val="008D5F76"/>
    <w:rsid w:val="008E6E9E"/>
    <w:rsid w:val="00900570"/>
    <w:rsid w:val="00947F22"/>
    <w:rsid w:val="00995468"/>
    <w:rsid w:val="009D6D1A"/>
    <w:rsid w:val="009F0CE1"/>
    <w:rsid w:val="00A209B2"/>
    <w:rsid w:val="00A70250"/>
    <w:rsid w:val="00C16943"/>
    <w:rsid w:val="00C32BD2"/>
    <w:rsid w:val="00C60234"/>
    <w:rsid w:val="00D125A2"/>
    <w:rsid w:val="00E01308"/>
    <w:rsid w:val="00E43EAF"/>
    <w:rsid w:val="00EF4E38"/>
    <w:rsid w:val="00F05488"/>
    <w:rsid w:val="00F27E7C"/>
    <w:rsid w:val="2C57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="Tahoma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nhideWhenUsed="0" w:uiPriority="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ahoma" w:hAnsi="Tahoma" w:eastAsia="Tahoma" w:cs="Tahoma"/>
      <w:color w:val="000000"/>
      <w:sz w:val="24"/>
      <w:szCs w:val="24"/>
      <w:lang w:val="ru-RU" w:eastAsia="ru-RU" w:bidi="ar-SA"/>
    </w:rPr>
  </w:style>
  <w:style w:type="paragraph" w:styleId="2">
    <w:name w:val="heading 5"/>
    <w:basedOn w:val="1"/>
    <w:next w:val="1"/>
    <w:link w:val="28"/>
    <w:qFormat/>
    <w:locked/>
    <w:uiPriority w:val="9"/>
    <w:pPr>
      <w:widowControl/>
      <w:spacing w:before="100" w:beforeAutospacing="1" w:after="100" w:afterAutospacing="1"/>
      <w:outlineLvl w:val="4"/>
    </w:pPr>
    <w:rPr>
      <w:rFonts w:ascii="Times New Roman" w:hAnsi="Times New Roman" w:eastAsia="Times New Roman" w:cs="Times New Roman"/>
      <w:b/>
      <w:bCs/>
      <w:color w:val="auto"/>
      <w:sz w:val="20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basedOn w:val="3"/>
    <w:qFormat/>
    <w:locked/>
    <w:uiPriority w:val="20"/>
    <w:rPr>
      <w:i/>
      <w:iCs/>
    </w:rPr>
  </w:style>
  <w:style w:type="character" w:styleId="7">
    <w:name w:val="Hyperlink"/>
    <w:basedOn w:val="3"/>
    <w:qFormat/>
    <w:uiPriority w:val="99"/>
    <w:rPr>
      <w:color w:val="auto"/>
      <w:u w:val="single"/>
    </w:rPr>
  </w:style>
  <w:style w:type="paragraph" w:styleId="8">
    <w:name w:val="Body Text"/>
    <w:basedOn w:val="1"/>
    <w:link w:val="29"/>
    <w:qFormat/>
    <w:uiPriority w:val="1"/>
    <w:pPr>
      <w:autoSpaceDE w:val="0"/>
      <w:autoSpaceDN w:val="0"/>
    </w:pPr>
    <w:rPr>
      <w:rFonts w:ascii="Times New Roman" w:hAnsi="Times New Roman" w:eastAsia="Times New Roman" w:cs="Times New Roman"/>
      <w:color w:val="auto"/>
      <w:lang w:eastAsia="en-US"/>
    </w:rPr>
  </w:style>
  <w:style w:type="table" w:styleId="9">
    <w:name w:val="Table Grid"/>
    <w:basedOn w:val="4"/>
    <w:uiPriority w:val="99"/>
    <w:rPr>
      <w:rFonts w:ascii="Calibri" w:hAnsi="Calibri" w:cs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Body text (2) Exact"/>
    <w:basedOn w:val="3"/>
    <w:qFormat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11">
    <w:name w:val="Picture caption Exact"/>
    <w:basedOn w:val="3"/>
    <w:link w:val="12"/>
    <w:locked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12">
    <w:name w:val="Picture caption"/>
    <w:basedOn w:val="1"/>
    <w:link w:val="11"/>
    <w:uiPriority w:val="99"/>
    <w:pPr>
      <w:shd w:val="clear" w:color="auto" w:fill="FFFFFF"/>
      <w:spacing w:line="240" w:lineRule="atLeast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13">
    <w:name w:val="Body text (2)_"/>
    <w:basedOn w:val="3"/>
    <w:link w:val="14"/>
    <w:locked/>
    <w:uiPriority w:val="99"/>
    <w:rPr>
      <w:rFonts w:ascii="Times New Roman" w:hAnsi="Times New Roman" w:cs="Times New Roman"/>
      <w:sz w:val="22"/>
      <w:szCs w:val="22"/>
      <w:u w:val="none"/>
    </w:rPr>
  </w:style>
  <w:style w:type="paragraph" w:customStyle="1" w:styleId="14">
    <w:name w:val="Body text (2)1"/>
    <w:basedOn w:val="1"/>
    <w:link w:val="13"/>
    <w:uiPriority w:val="99"/>
    <w:pPr>
      <w:shd w:val="clear" w:color="auto" w:fill="FFFFFF"/>
      <w:spacing w:line="274" w:lineRule="exact"/>
    </w:pPr>
    <w:rPr>
      <w:rFonts w:ascii="Times New Roman" w:hAnsi="Times New Roman" w:eastAsia="Times New Roman" w:cs="Times New Roman"/>
      <w:sz w:val="22"/>
      <w:szCs w:val="22"/>
    </w:rPr>
  </w:style>
  <w:style w:type="character" w:customStyle="1" w:styleId="15">
    <w:name w:val="Heading #1_"/>
    <w:basedOn w:val="3"/>
    <w:link w:val="16"/>
    <w:locked/>
    <w:uiPriority w:val="99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16">
    <w:name w:val="Heading #1"/>
    <w:basedOn w:val="1"/>
    <w:link w:val="15"/>
    <w:uiPriority w:val="99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7">
    <w:name w:val="Body text (2)"/>
    <w:basedOn w:val="13"/>
    <w:qFormat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8">
    <w:name w:val="Body text (3)_"/>
    <w:basedOn w:val="3"/>
    <w:link w:val="19"/>
    <w:locked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19">
    <w:name w:val="Body text (3)"/>
    <w:basedOn w:val="1"/>
    <w:link w:val="18"/>
    <w:uiPriority w:val="99"/>
    <w:pPr>
      <w:shd w:val="clear" w:color="auto" w:fill="FFFFFF"/>
      <w:spacing w:after="240" w:line="269" w:lineRule="exact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20">
    <w:name w:val="Body text (3) + Not Bold"/>
    <w:basedOn w:val="18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">
    <w:name w:val="Body text (2) + 10 pt"/>
    <w:basedOn w:val="13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">
    <w:name w:val="Body text (2) + 10 pt1"/>
    <w:basedOn w:val="13"/>
    <w:uiPriority w:val="9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3">
    <w:name w:val="Body text (2) + Bold"/>
    <w:basedOn w:val="13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4">
    <w:name w:val="Body text (2)2"/>
    <w:basedOn w:val="13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25">
    <w:name w:val="List Paragraph"/>
    <w:basedOn w:val="1"/>
    <w:qFormat/>
    <w:uiPriority w:val="34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  <w:style w:type="table" w:customStyle="1" w:styleId="26">
    <w:name w:val="Сетка таблицы1"/>
    <w:uiPriority w:val="99"/>
    <w:rPr>
      <w:rFonts w:ascii="Calibri" w:hAnsi="Calibri" w:cs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Заголовок 5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29">
    <w:name w:val="Основной текст Знак"/>
    <w:basedOn w:val="3"/>
    <w:link w:val="8"/>
    <w:uiPriority w:val="1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customStyle="1" w:styleId="30">
    <w:name w:val="Table Paragraph"/>
    <w:basedOn w:val="1"/>
    <w:qFormat/>
    <w:uiPriority w:val="1"/>
    <w:pPr>
      <w:autoSpaceDE w:val="0"/>
      <w:autoSpaceDN w:val="0"/>
      <w:ind w:left="146"/>
    </w:pPr>
    <w:rPr>
      <w:rFonts w:ascii="Times New Roman" w:hAnsi="Times New Roman" w:eastAsia="Times New Roman" w:cs="Times New Roman"/>
      <w:color w:val="auto"/>
      <w:sz w:val="22"/>
      <w:szCs w:val="22"/>
      <w:lang w:eastAsia="en-US"/>
    </w:rPr>
  </w:style>
  <w:style w:type="character" w:customStyle="1" w:styleId="31">
    <w:name w:val="font-weight-regula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МОБУ "СОШ с. Юлдыбаево"</Company>
  <Pages>6</Pages>
  <Words>1561</Words>
  <Characters>8899</Characters>
  <Lines>74</Lines>
  <Paragraphs>20</Paragraphs>
  <TotalTime>656</TotalTime>
  <ScaleCrop>false</ScaleCrop>
  <LinksUpToDate>false</LinksUpToDate>
  <CharactersWithSpaces>10440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2023-03-16T20:20:00Z</dcterms:created>
  <dc:creator>Секретарь</dc:creator>
  <cp:lastModifiedBy>Айгуль Халиулловна Аптикова</cp:lastModifiedBy>
  <dcterms:modified xsi:type="dcterms:W3CDTF">2023-04-10T07:51:36Z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2B6B5F132626498F8D6EED40F3E3835B</vt:lpwstr>
  </property>
</Properties>
</file>